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8"/>
        <w:gridCol w:w="1792"/>
      </w:tblGrid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545A7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hu-HU"/>
              </w:rPr>
              <w:t> I. trombózispanel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       15 600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V. faktor Leiden mutáció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II. faktor (protrombin) G20210A mutáció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 MTHFR C677T mutáció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PMN elasztáz (seminális plazmából)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         7 800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Celluláris immunstatus NK funkció méréssel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       </w:t>
            </w:r>
            <w:r w:rsidRPr="00545A7E">
              <w:rPr>
                <w:rFonts w:ascii="Arial" w:eastAsia="Times New Roman" w:hAnsi="Arial" w:cs="Arial"/>
                <w:i/>
                <w:iCs/>
                <w:color w:val="3F3F3F"/>
                <w:sz w:val="24"/>
                <w:szCs w:val="24"/>
                <w:lang w:eastAsia="hu-HU"/>
              </w:rPr>
              <w:t>41 500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TH1/TH 2 citokin arány gamma interferon és IL4 méréssel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       25 000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Cöliákia (tTG IgA, tTG IgG)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i/>
                <w:iCs/>
                <w:color w:val="3F3F3F"/>
                <w:sz w:val="24"/>
                <w:szCs w:val="24"/>
                <w:lang w:eastAsia="hu-HU"/>
              </w:rPr>
              <w:t>6 500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Thyreoidea-peroxidáz autoantitest (anti-TPO)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2 600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Thyreoglobulin autoantitest (ATG)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2 600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TSH redeptor autoantitest (TRAK)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5 850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Petefészek antitestek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7 800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Spermium elleni antitest (seminális plazma)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i/>
                <w:iCs/>
                <w:color w:val="3F3F3F"/>
                <w:sz w:val="24"/>
                <w:szCs w:val="24"/>
                <w:lang w:eastAsia="hu-HU"/>
              </w:rPr>
              <w:t>7 200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Spermium elleni antitest szérumból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i/>
                <w:iCs/>
                <w:color w:val="3F3F3F"/>
                <w:sz w:val="24"/>
                <w:szCs w:val="24"/>
                <w:lang w:eastAsia="hu-HU"/>
              </w:rPr>
              <w:t>7 200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Anti-C1 q antitest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i/>
                <w:iCs/>
                <w:color w:val="3F3F3F"/>
                <w:sz w:val="24"/>
                <w:szCs w:val="24"/>
                <w:lang w:eastAsia="hu-HU"/>
              </w:rPr>
              <w:t>7 200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Infertiliás panel I.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i/>
                <w:iCs/>
                <w:color w:val="3F3F3F"/>
                <w:sz w:val="24"/>
                <w:szCs w:val="24"/>
                <w:lang w:eastAsia="hu-HU"/>
              </w:rPr>
              <w:t>23 000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ANA ELISA, ds-DNS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Foszfolipid antitest szűrés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Thyreoidea-peroxidáz autoat. (anti-TPO)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Thyreoglobulin autoantitest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Cölikália szűrés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Infertilitás panel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i/>
                <w:iCs/>
                <w:color w:val="3F3F3F"/>
                <w:sz w:val="24"/>
                <w:szCs w:val="24"/>
                <w:lang w:eastAsia="hu-HU"/>
              </w:rPr>
              <w:t>34 000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ANA ELISA, ds-DNS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Foszfolipid antitest szűrés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Thyreoidea-peroxidáz autoat. (anti-TPO)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Thyreoglobulin autoantitest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lastRenderedPageBreak/>
              <w:t>Cölikália szűrés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Anexin IgG/IgM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Prothrombin elleni antitest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Infertiliás panel III.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i/>
                <w:iCs/>
                <w:color w:val="3F3F3F"/>
                <w:sz w:val="24"/>
                <w:szCs w:val="24"/>
                <w:lang w:eastAsia="hu-HU"/>
              </w:rPr>
              <w:t>48 000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ANA ELISA, ds-DNS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Foszfolipid antitest szűrés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Thyreoidea-peroxidáz autoat. (anti-TPO)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Thyreoglobulin autoantitest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Cölikália szűrés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Anexin IgG/IgM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Prothrombin elleni antitest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Anti -C1q antitest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Foszfatidilszerin IgG elleni antitest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Foszfatidilszerin IgM elleni antitest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Trombofilia immunológiai kivizsgálás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i/>
                <w:iCs/>
                <w:color w:val="3F3F3F"/>
                <w:sz w:val="24"/>
                <w:szCs w:val="24"/>
                <w:lang w:eastAsia="hu-HU"/>
              </w:rPr>
              <w:t>25 500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Foszfolipid antitest szűrés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Annexin IgG/IgM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Prothrombin elleni antitest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Foszfatidilszerin IgG elleni antitest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Foszfatidilszerin IgM elleni antitest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Trombofilia panel II.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i/>
                <w:iCs/>
                <w:color w:val="3F3F3F"/>
                <w:sz w:val="24"/>
                <w:szCs w:val="24"/>
                <w:lang w:eastAsia="hu-HU"/>
              </w:rPr>
              <w:t>58 000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prothrombin, APTI, fibrinogén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thrombin idő, lupus antikoaguláns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protein C, protein 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anti-thrombin III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APC rezisztencia, d-dimer, VIII. faktor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Faktor XII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6 500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Faktor XIII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6 500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Kariotipizálás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663BD5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38 720</w:t>
            </w:r>
            <w:bookmarkStart w:id="0" w:name="_GoBack"/>
            <w:bookmarkEnd w:id="0"/>
            <w:r w:rsidR="00545A7E"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Y kromoszóma mikrodeléció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49 000 Ft</w:t>
            </w:r>
          </w:p>
        </w:tc>
      </w:tr>
      <w:tr w:rsidR="00545A7E" w:rsidRPr="00545A7E" w:rsidTr="003167C8"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67C8" w:rsidRPr="003167C8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PAI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11 600 Ft</w:t>
            </w:r>
          </w:p>
        </w:tc>
      </w:tr>
      <w:tr w:rsidR="003167C8" w:rsidRPr="00545A7E" w:rsidTr="003167C8"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67C8" w:rsidRPr="00545A7E" w:rsidRDefault="003167C8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</w:pPr>
            <w:r w:rsidRPr="003167C8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ALICE teszt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67C8" w:rsidRPr="00545A7E" w:rsidRDefault="003167C8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3167C8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179</w:t>
            </w:r>
            <w:r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 </w:t>
            </w:r>
            <w:r w:rsidRPr="003167C8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000</w:t>
            </w:r>
            <w:r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3167C8" w:rsidRPr="00545A7E" w:rsidTr="003167C8"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67C8" w:rsidRPr="00545A7E" w:rsidRDefault="003167C8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</w:pPr>
            <w:r w:rsidRPr="003167C8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EMMA teszt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67C8" w:rsidRPr="00545A7E" w:rsidRDefault="003167C8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3167C8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249</w:t>
            </w:r>
            <w:r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 </w:t>
            </w:r>
            <w:r w:rsidRPr="003167C8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000</w:t>
            </w:r>
            <w:r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3167C8" w:rsidRPr="00545A7E" w:rsidTr="003167C8"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67C8" w:rsidRPr="00545A7E" w:rsidRDefault="003167C8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</w:pPr>
            <w:r w:rsidRPr="003167C8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ERA teszt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67C8" w:rsidRPr="00545A7E" w:rsidRDefault="003167C8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3167C8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309</w:t>
            </w:r>
            <w:r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 </w:t>
            </w:r>
            <w:r w:rsidRPr="003167C8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000</w:t>
            </w:r>
            <w:r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3167C8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67C8" w:rsidRPr="00545A7E" w:rsidRDefault="003167C8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</w:pPr>
            <w:r w:rsidRPr="003167C8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ENDOMETRIO (ALICE+EMMA+ERA)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67C8" w:rsidRPr="00545A7E" w:rsidRDefault="003167C8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3167C8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399</w:t>
            </w:r>
            <w:r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 </w:t>
            </w:r>
            <w:r w:rsidRPr="003167C8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000</w:t>
            </w:r>
            <w:r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3167C8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67C8" w:rsidRPr="00545A7E" w:rsidRDefault="003167C8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</w:pPr>
            <w:r w:rsidRPr="003167C8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SAT teszt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67C8" w:rsidRPr="00545A7E" w:rsidRDefault="003167C8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3167C8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259</w:t>
            </w:r>
            <w:r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 </w:t>
            </w:r>
            <w:r w:rsidRPr="003167C8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000</w:t>
            </w:r>
            <w:r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3167C8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67C8" w:rsidRPr="00545A7E" w:rsidRDefault="003167C8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</w:pPr>
            <w:r w:rsidRPr="003167C8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IL6 IL8 citokon meghatározás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67C8" w:rsidRPr="00545A7E" w:rsidRDefault="003167C8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3167C8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29 900 Ft</w:t>
            </w:r>
          </w:p>
        </w:tc>
      </w:tr>
    </w:tbl>
    <w:p w:rsidR="00E5141B" w:rsidRDefault="00663BD5"/>
    <w:sectPr w:rsidR="00E51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7E"/>
    <w:rsid w:val="003167C8"/>
    <w:rsid w:val="00545A7E"/>
    <w:rsid w:val="00663BD5"/>
    <w:rsid w:val="00B809B2"/>
    <w:rsid w:val="00DA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69554A"/>
  <w15:chartTrackingRefBased/>
  <w15:docId w15:val="{691C3E95-672A-46F1-8C26-567FD703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45A7E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4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545A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3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261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Kinga</dc:creator>
  <cp:keywords/>
  <dc:description/>
  <cp:lastModifiedBy>Dax Kinga</cp:lastModifiedBy>
  <cp:revision>3</cp:revision>
  <dcterms:created xsi:type="dcterms:W3CDTF">2018-11-11T19:35:00Z</dcterms:created>
  <dcterms:modified xsi:type="dcterms:W3CDTF">2019-10-22T15:29:00Z</dcterms:modified>
</cp:coreProperties>
</file>